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TYPES OF LASERS AND THEIR SETTINGS </w:t>
      </w:r>
    </w:p>
    <w:tbl>
      <w:tblPr>
        <w:tblStyle w:val="Table1"/>
        <w:tblpPr w:leftFromText="180" w:rightFromText="180" w:topFromText="0" w:bottomFromText="0" w:vertAnchor="text" w:horzAnchor="text" w:tblpX="0" w:tblpY="1380"/>
        <w:tblW w:w="876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52"/>
        <w:gridCol w:w="1763"/>
        <w:gridCol w:w="2142"/>
        <w:gridCol w:w="1842"/>
        <w:gridCol w:w="1247"/>
        <w:gridCol w:w="717"/>
        <w:tblGridChange w:id="0">
          <w:tblGrid>
            <w:gridCol w:w="1052"/>
            <w:gridCol w:w="1763"/>
            <w:gridCol w:w="2142"/>
            <w:gridCol w:w="1842"/>
            <w:gridCol w:w="1247"/>
            <w:gridCol w:w="71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WAVELENGTH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ENERGY MODE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DEPTH OF PENETRATION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type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CO2 LASER</w:t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10600nm</w:t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20-40 mJ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0.1MM-0.5MM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Fractional,ablative,deep mode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DIODE LASER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980nm,1470nm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7 watts in pulse mode(2 pulses of 0.5 sec each ,with 0.5 sec pause)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8 pulses delivered for every cm of vagina.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ERB-YAG LASER</w:t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2940nm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1.5-2.5 J /CM2 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3MM-5MM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Smooth modenon -ablative</w:t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/>
      </w:pPr>
      <w:bookmarkStart w:colFirst="0" w:colLast="0" w:name="_heading=h.qi4ib0hf84op" w:id="0"/>
      <w:bookmarkEnd w:id="0"/>
      <w:r w:rsidDel="00000000" w:rsidR="00000000" w:rsidRPr="00000000">
        <w:rPr>
          <w:rtl w:val="0"/>
        </w:rPr>
      </w:r>
    </w:p>
    <w:sectPr>
      <w:pgSz w:h="16840" w:w="1190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9C534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4PwxSZTI3iX+IsjRstyWlcInxw==">CgMxLjAyDmgucWk0aWIwaGY4NG9wOAByITF1ckJDN3ZpUTB0dVlsMzBKamtmT2FtNjg2Y3lGcTh6aA==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2025-08-14T15:33:00Z</dcterms:created>
  <dc:creator>Shruti Mane</dc:creator>
</cp:coreProperties>
</file>