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02141" w14:textId="7A9B40BD" w:rsidR="00F15F2C" w:rsidRDefault="00F15F2C" w:rsidP="00F15F2C">
      <w:pPr>
        <w:jc w:val="center"/>
        <w:rPr>
          <w:sz w:val="40"/>
          <w:szCs w:val="40"/>
          <w:u w:val="single"/>
        </w:rPr>
      </w:pPr>
      <w:proofErr w:type="spellStart"/>
      <w:r w:rsidRPr="00F15F2C">
        <w:rPr>
          <w:sz w:val="40"/>
          <w:szCs w:val="40"/>
          <w:u w:val="single"/>
        </w:rPr>
        <w:t>Counseling</w:t>
      </w:r>
      <w:proofErr w:type="spellEnd"/>
      <w:r w:rsidRPr="00F15F2C">
        <w:rPr>
          <w:sz w:val="40"/>
          <w:szCs w:val="40"/>
          <w:u w:val="single"/>
        </w:rPr>
        <w:t xml:space="preserve"> Handout for Patients and Partners</w:t>
      </w:r>
    </w:p>
    <w:p w14:paraId="310F805B" w14:textId="3ABBF9E7" w:rsidR="00F15F2C" w:rsidRDefault="00F15F2C" w:rsidP="00F15F2C">
      <w:pPr>
        <w:jc w:val="center"/>
        <w:rPr>
          <w:sz w:val="40"/>
          <w:szCs w:val="40"/>
          <w:u w:val="single"/>
        </w:rPr>
      </w:pPr>
    </w:p>
    <w:p w14:paraId="586EDA66" w14:textId="77777777" w:rsidR="00F15F2C" w:rsidRPr="00F15F2C" w:rsidRDefault="00F15F2C" w:rsidP="00F15F2C">
      <w:pPr>
        <w:jc w:val="center"/>
        <w:rPr>
          <w:sz w:val="40"/>
          <w:szCs w:val="40"/>
          <w:u w:val="single"/>
        </w:rPr>
      </w:pPr>
    </w:p>
    <w:p w14:paraId="4058AD2E" w14:textId="77777777" w:rsidR="00F15F2C" w:rsidRDefault="00F15F2C" w:rsidP="00F15F2C">
      <w:r>
        <w:t>For individuals undergoing treatment for Genito-Pelvic Pain/Penetration Disorder (GPPPD) / Vaginismus</w:t>
      </w:r>
    </w:p>
    <w:p w14:paraId="24F88D36" w14:textId="77777777" w:rsidR="00F15F2C" w:rsidRDefault="00F15F2C" w:rsidP="00F15F2C">
      <w:r>
        <w:t>1.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rPr>
          <w:rFonts w:ascii="Segoe UI Symbol" w:hAnsi="Segoe UI Symbol" w:cs="Segoe UI Symbol"/>
        </w:rPr>
        <w:t>⁠</w:t>
      </w:r>
      <w:r>
        <w:t>Understanding the Condition</w:t>
      </w:r>
    </w:p>
    <w:p w14:paraId="6E4E1FBD" w14:textId="1FC563A0" w:rsidR="00F15F2C" w:rsidRDefault="00F15F2C" w:rsidP="00F15F2C">
      <w:pPr>
        <w:pStyle w:val="ListParagraph"/>
        <w:numPr>
          <w:ilvl w:val="0"/>
          <w:numId w:val="1"/>
        </w:numPr>
      </w:pPr>
      <w:r>
        <w:t>GPPPD or vaginismus is a condition where the pelvic floor muscles tighten involuntarily, making vaginal penetration difficult or painful.</w:t>
      </w:r>
    </w:p>
    <w:p w14:paraId="46248EAB" w14:textId="38D8EE36" w:rsidR="00F15F2C" w:rsidRDefault="00F15F2C" w:rsidP="00F15F2C">
      <w:pPr>
        <w:pStyle w:val="ListParagraph"/>
        <w:numPr>
          <w:ilvl w:val="0"/>
          <w:numId w:val="1"/>
        </w:numPr>
      </w:pPr>
      <w:r>
        <w:t>This is not 'just in your head' — it is a real, physical and emotional condition that affects many women.</w:t>
      </w:r>
    </w:p>
    <w:p w14:paraId="03821D74" w14:textId="15F34A82" w:rsidR="00F15F2C" w:rsidRDefault="00F15F2C" w:rsidP="00F15F2C">
      <w:pPr>
        <w:pStyle w:val="ListParagraph"/>
        <w:numPr>
          <w:ilvl w:val="0"/>
          <w:numId w:val="1"/>
        </w:numPr>
      </w:pPr>
      <w:r>
        <w:t>It can be caused or worsened by past trauma, anxiety, fear of pain, or negative sexual experiences.</w:t>
      </w:r>
    </w:p>
    <w:p w14:paraId="31B08AC3" w14:textId="0C1D65D0" w:rsidR="00F15F2C" w:rsidRDefault="00F15F2C" w:rsidP="00F15F2C">
      <w:pPr>
        <w:pStyle w:val="ListParagraph"/>
        <w:numPr>
          <w:ilvl w:val="0"/>
          <w:numId w:val="1"/>
        </w:numPr>
      </w:pPr>
      <w:r>
        <w:t>Support and understanding from your partner play a key role in healing.</w:t>
      </w:r>
    </w:p>
    <w:p w14:paraId="3364C825" w14:textId="77777777" w:rsidR="00F15F2C" w:rsidRDefault="00F15F2C" w:rsidP="00F15F2C">
      <w:pPr>
        <w:ind w:left="360"/>
      </w:pPr>
    </w:p>
    <w:p w14:paraId="5CC82757" w14:textId="77777777" w:rsidR="00F15F2C" w:rsidRDefault="00F15F2C" w:rsidP="00F15F2C">
      <w:r>
        <w:t>2.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rPr>
          <w:rFonts w:ascii="Segoe UI Symbol" w:hAnsi="Segoe UI Symbol" w:cs="Segoe UI Symbol"/>
        </w:rPr>
        <w:t>⁠</w:t>
      </w:r>
      <w:r>
        <w:t>Role of the Partner</w:t>
      </w:r>
    </w:p>
    <w:p w14:paraId="059A1FE8" w14:textId="28D7DD93" w:rsidR="00F15F2C" w:rsidRDefault="00F15F2C" w:rsidP="00F15F2C">
      <w:pPr>
        <w:pStyle w:val="ListParagraph"/>
        <w:numPr>
          <w:ilvl w:val="0"/>
          <w:numId w:val="2"/>
        </w:numPr>
      </w:pPr>
      <w:r>
        <w:t>Be patient and supportive. Progress takes time.</w:t>
      </w:r>
    </w:p>
    <w:p w14:paraId="04C6BEF5" w14:textId="4B7525F6" w:rsidR="00F15F2C" w:rsidRDefault="00F15F2C" w:rsidP="00F15F2C">
      <w:pPr>
        <w:pStyle w:val="ListParagraph"/>
        <w:numPr>
          <w:ilvl w:val="0"/>
          <w:numId w:val="2"/>
        </w:numPr>
      </w:pPr>
      <w:r>
        <w:t>Avoid pressure to have intercourse. Celebrate small milestones like tolerance of dilators.</w:t>
      </w:r>
    </w:p>
    <w:p w14:paraId="57986EE8" w14:textId="5833DA95" w:rsidR="00F15F2C" w:rsidRDefault="00F15F2C" w:rsidP="00F15F2C">
      <w:pPr>
        <w:pStyle w:val="ListParagraph"/>
        <w:numPr>
          <w:ilvl w:val="0"/>
          <w:numId w:val="2"/>
        </w:numPr>
      </w:pPr>
      <w:r>
        <w:t xml:space="preserve">Attend </w:t>
      </w:r>
      <w:proofErr w:type="spellStart"/>
      <w:r>
        <w:t>counseling</w:t>
      </w:r>
      <w:proofErr w:type="spellEnd"/>
      <w:r>
        <w:t xml:space="preserve"> sessions together if possible to understand the process better.</w:t>
      </w:r>
    </w:p>
    <w:p w14:paraId="0DE39313" w14:textId="572B65EB" w:rsidR="00F15F2C" w:rsidRDefault="00F15F2C" w:rsidP="00F15F2C">
      <w:pPr>
        <w:pStyle w:val="ListParagraph"/>
        <w:numPr>
          <w:ilvl w:val="0"/>
          <w:numId w:val="2"/>
        </w:numPr>
      </w:pPr>
      <w:r>
        <w:t>Use non-sexual touch and reassurance to maintain intimacy.</w:t>
      </w:r>
    </w:p>
    <w:p w14:paraId="6E8DFCBE" w14:textId="76251F46" w:rsidR="00F15F2C" w:rsidRDefault="00F15F2C" w:rsidP="00F15F2C">
      <w:pPr>
        <w:pStyle w:val="ListParagraph"/>
        <w:numPr>
          <w:ilvl w:val="0"/>
          <w:numId w:val="2"/>
        </w:numPr>
      </w:pPr>
      <w:r>
        <w:t>Remember: This is a shared journey, not a personal failure.</w:t>
      </w:r>
    </w:p>
    <w:p w14:paraId="092DAB0E" w14:textId="77777777" w:rsidR="00F15F2C" w:rsidRDefault="00F15F2C" w:rsidP="00F15F2C">
      <w:pPr>
        <w:pStyle w:val="ListParagraph"/>
      </w:pPr>
    </w:p>
    <w:p w14:paraId="5825F1BE" w14:textId="77777777" w:rsidR="00F15F2C" w:rsidRDefault="00F15F2C" w:rsidP="00F15F2C">
      <w:r>
        <w:t>3.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rPr>
          <w:rFonts w:ascii="Segoe UI Symbol" w:hAnsi="Segoe UI Symbol" w:cs="Segoe UI Symbol"/>
        </w:rPr>
        <w:t>⁠</w:t>
      </w:r>
      <w:r>
        <w:t>What to Expect During Treatment</w:t>
      </w:r>
    </w:p>
    <w:p w14:paraId="42B7F571" w14:textId="06ED6E67" w:rsidR="00F15F2C" w:rsidRDefault="00F15F2C" w:rsidP="00F15F2C">
      <w:r>
        <w:t>•</w:t>
      </w:r>
      <w:r>
        <w:rPr>
          <w:rFonts w:ascii="Segoe UI Symbol" w:hAnsi="Segoe UI Symbol" w:cs="Segoe UI Symbol"/>
        </w:rPr>
        <w:t xml:space="preserve"> </w:t>
      </w:r>
      <w:r>
        <w:t>Treatment includes a combination of Botulinum Toxin A (</w:t>
      </w:r>
      <w:proofErr w:type="spellStart"/>
      <w:r>
        <w:t>BoNT</w:t>
      </w:r>
      <w:proofErr w:type="spellEnd"/>
      <w:r>
        <w:t xml:space="preserve">-A) injections, vaginal dilator training, physiotherapy, and </w:t>
      </w:r>
      <w:proofErr w:type="spellStart"/>
      <w:r>
        <w:t>counseling</w:t>
      </w:r>
      <w:proofErr w:type="spellEnd"/>
      <w:r>
        <w:t>.</w:t>
      </w:r>
    </w:p>
    <w:p w14:paraId="264FCDB7" w14:textId="3173FE2D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t>There may be emotional ups and downs — this is normal.</w:t>
      </w:r>
    </w:p>
    <w:p w14:paraId="5E939AE7" w14:textId="500FA1E0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t>Dilator training is essentia</w:t>
      </w:r>
      <w:r>
        <w:t>l</w:t>
      </w:r>
    </w:p>
    <w:p w14:paraId="5FAA7D50" w14:textId="70C82037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t>With consistent effort and support, most women see improvement</w:t>
      </w:r>
    </w:p>
    <w:p w14:paraId="25A2256E" w14:textId="77777777" w:rsidR="00F15F2C" w:rsidRDefault="00F15F2C" w:rsidP="00F15F2C"/>
    <w:p w14:paraId="2A964765" w14:textId="77777777" w:rsidR="00F15F2C" w:rsidRDefault="00F15F2C" w:rsidP="00F15F2C">
      <w:r>
        <w:t>4.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rPr>
          <w:rFonts w:ascii="Segoe UI Symbol" w:hAnsi="Segoe UI Symbol" w:cs="Segoe UI Symbol"/>
        </w:rPr>
        <w:t>⁠</w:t>
      </w:r>
      <w:r>
        <w:t>Tips for Coping Together</w:t>
      </w:r>
    </w:p>
    <w:p w14:paraId="623DC5A8" w14:textId="2E0B5D28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Celebrate non-sexual intimacy — holding hands, cuddling, laughing together.</w:t>
      </w:r>
    </w:p>
    <w:p w14:paraId="76D4A14F" w14:textId="7806B042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Communicate openly. Share feelings without blame or pressure.</w:t>
      </w:r>
    </w:p>
    <w:p w14:paraId="563D4763" w14:textId="03CBDE46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Respect boundaries. Never force penetration or touch if not comfortable.</w:t>
      </w:r>
    </w:p>
    <w:p w14:paraId="07E88C31" w14:textId="2F435907" w:rsidR="00F15F2C" w:rsidRDefault="00F15F2C" w:rsidP="00F15F2C">
      <w:r>
        <w:t>•</w:t>
      </w:r>
      <w:r>
        <w:rPr>
          <w:rFonts w:ascii="Segoe UI Symbol" w:hAnsi="Segoe UI Symbol" w:cs="Segoe UI Symbol"/>
        </w:rPr>
        <w:t>⁠</w:t>
      </w:r>
      <w:r>
        <w:t xml:space="preserve"> Be open to therapy or couple’s sessions — healing is often emotional as well as physical.</w:t>
      </w:r>
    </w:p>
    <w:p w14:paraId="2AC9C6E4" w14:textId="77777777" w:rsidR="00F15F2C" w:rsidRDefault="00F15F2C" w:rsidP="00F15F2C"/>
    <w:p w14:paraId="7F56E480" w14:textId="77777777" w:rsidR="00F15F2C" w:rsidRDefault="00F15F2C" w:rsidP="00F15F2C">
      <w:r>
        <w:t>5.</w:t>
      </w:r>
      <w:r>
        <w:rPr>
          <w:rFonts w:ascii="Segoe UI Symbol" w:hAnsi="Segoe UI Symbol" w:cs="Segoe UI Symbol"/>
        </w:rPr>
        <w:t>⁠</w:t>
      </w:r>
      <w:r>
        <w:t xml:space="preserve"> </w:t>
      </w:r>
      <w:r>
        <w:rPr>
          <w:rFonts w:ascii="Segoe UI Symbol" w:hAnsi="Segoe UI Symbol" w:cs="Segoe UI Symbol"/>
        </w:rPr>
        <w:t>⁠</w:t>
      </w:r>
      <w:r>
        <w:t>Encouragement</w:t>
      </w:r>
    </w:p>
    <w:p w14:paraId="6B52AC5C" w14:textId="45BB310B" w:rsidR="00D27D04" w:rsidRDefault="00F15F2C" w:rsidP="00F15F2C">
      <w:r>
        <w:t>Recovery is possible. With the right support, patience</w:t>
      </w:r>
      <w:bookmarkStart w:id="0" w:name="_GoBack"/>
      <w:bookmarkEnd w:id="0"/>
      <w:r>
        <w:t xml:space="preserve"> and care, many couples overcome the challenges of GPPPD. This journey can ultimately strengthen your bond, deepen your understanding of each other, and lead to more fulfilling intimacy.</w:t>
      </w:r>
    </w:p>
    <w:sectPr w:rsidR="00D27D04" w:rsidSect="006D08F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D0F12"/>
    <w:multiLevelType w:val="hybridMultilevel"/>
    <w:tmpl w:val="9A588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60AE"/>
    <w:multiLevelType w:val="hybridMultilevel"/>
    <w:tmpl w:val="6BF2B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F2C"/>
    <w:rsid w:val="006D08F7"/>
    <w:rsid w:val="00D27D04"/>
    <w:rsid w:val="00F1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AC1C19"/>
  <w15:chartTrackingRefBased/>
  <w15:docId w15:val="{4D718CE6-8B4A-3345-87CF-01F820BFF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 Shah</dc:creator>
  <cp:keywords/>
  <dc:description/>
  <cp:lastModifiedBy>Bela Shah</cp:lastModifiedBy>
  <cp:revision>1</cp:revision>
  <dcterms:created xsi:type="dcterms:W3CDTF">2025-07-30T08:19:00Z</dcterms:created>
  <dcterms:modified xsi:type="dcterms:W3CDTF">2025-07-30T08:33:00Z</dcterms:modified>
</cp:coreProperties>
</file>